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BEA" w:rsidRPr="00ED789D" w:rsidRDefault="009E2BEA" w:rsidP="009E2BEA">
      <w:pPr>
        <w:rPr>
          <w:lang w:val="pt-PT"/>
        </w:rPr>
      </w:pPr>
      <w:r w:rsidRPr="001F700A">
        <w:rPr>
          <w:lang w:val="pt-BR"/>
        </w:rPr>
        <w:t>(Somente para Programa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9E2BEA" w:rsidRPr="001F700A" w:rsidTr="001829F1">
        <w:trPr>
          <w:trHeight w:val="657"/>
        </w:trPr>
        <w:tc>
          <w:tcPr>
            <w:tcW w:w="10440" w:type="dxa"/>
            <w:shd w:val="clear" w:color="auto" w:fill="000080"/>
          </w:tcPr>
          <w:p w:rsidR="009E2BEA" w:rsidRPr="001F700A" w:rsidRDefault="009E2BEA" w:rsidP="001829F1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1F700A">
              <w:rPr>
                <w:sz w:val="24"/>
                <w:lang w:val="pt-BR"/>
              </w:rPr>
              <w:t>Microsoft</w:t>
            </w:r>
            <w:r w:rsidRPr="001F700A">
              <w:rPr>
                <w:sz w:val="24"/>
                <w:vertAlign w:val="superscript"/>
                <w:lang w:val="pt-BR"/>
              </w:rPr>
              <w:t>®</w:t>
            </w:r>
            <w:r w:rsidRPr="001F700A">
              <w:rPr>
                <w:sz w:val="24"/>
                <w:lang w:val="pt-BR"/>
              </w:rPr>
              <w:t xml:space="preserve"> Exchange Server 2013</w:t>
            </w:r>
            <w:r w:rsidRPr="001F700A">
              <w:rPr>
                <w:b w:val="0"/>
                <w:sz w:val="24"/>
                <w:lang w:val="pt-BR"/>
              </w:rPr>
              <w:t xml:space="preserve"> </w:t>
            </w:r>
            <w:r w:rsidRPr="00726DBE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26DBE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Pr="00726DBE">
              <w:rPr>
                <w:rFonts w:cs="Arial"/>
                <w:highlight w:val="lightGray"/>
                <w:u w:val="single"/>
              </w:rPr>
            </w:r>
            <w:r w:rsidRPr="00726DBE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r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r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r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r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Pr="00726DBE">
              <w:rPr>
                <w:rFonts w:cs="Arial"/>
                <w:highlight w:val="lightGray"/>
                <w:u w:val="single"/>
              </w:rPr>
              <w:fldChar w:fldCharType="end"/>
            </w:r>
            <w:r w:rsidRPr="001F700A">
              <w:rPr>
                <w:rStyle w:val="Heading1SuperCharChar"/>
              </w:rPr>
              <w:footnoteReference w:id="1"/>
            </w:r>
            <w:r w:rsidRPr="001F700A">
              <w:rPr>
                <w:rStyle w:val="Heading1SuperCharChar"/>
                <w:lang w:val="pt-BR"/>
              </w:rPr>
              <w:t xml:space="preserve"> </w:t>
            </w:r>
            <w:r w:rsidRPr="001F700A">
              <w:rPr>
                <w:sz w:val="24"/>
                <w:lang w:val="pt-BR"/>
              </w:rPr>
              <w:t>Edition</w:t>
            </w:r>
          </w:p>
        </w:tc>
      </w:tr>
      <w:tr w:rsidR="009E2BEA" w:rsidRPr="001F700A" w:rsidTr="001829F1">
        <w:trPr>
          <w:trHeight w:hRule="exact" w:val="72"/>
        </w:trPr>
        <w:tc>
          <w:tcPr>
            <w:tcW w:w="10440" w:type="dxa"/>
          </w:tcPr>
          <w:p w:rsidR="009E2BEA" w:rsidRPr="001F700A" w:rsidRDefault="009E2BEA" w:rsidP="001829F1"/>
        </w:tc>
      </w:tr>
      <w:tr w:rsidR="009E2BEA" w:rsidRPr="00ED789D" w:rsidTr="001829F1">
        <w:trPr>
          <w:trHeight w:val="2169"/>
        </w:trPr>
        <w:tc>
          <w:tcPr>
            <w:tcW w:w="10440" w:type="dxa"/>
          </w:tcPr>
          <w:p w:rsidR="009E2BEA" w:rsidRPr="001F700A" w:rsidRDefault="009E2BEA" w:rsidP="001829F1">
            <w:pPr>
              <w:pStyle w:val="LicenseNumberChar"/>
              <w:rPr>
                <w:lang w:val="fr-FR"/>
              </w:rPr>
            </w:pPr>
          </w:p>
          <w:p w:rsidR="009E2BEA" w:rsidRPr="001F700A" w:rsidRDefault="009E2BEA" w:rsidP="001829F1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1F700A">
              <w:rPr>
                <w:rFonts w:cs="Tahoma"/>
                <w:lang w:val="fr-FR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E2BEA" w:rsidRPr="001F700A" w:rsidRDefault="009E2BEA" w:rsidP="001829F1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1F700A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E2BEA" w:rsidRPr="00AB2357" w:rsidRDefault="009E2BEA" w:rsidP="001829F1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AB235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B2357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4"/>
            </w:r>
          </w:p>
          <w:p w:rsidR="009E2BEA" w:rsidRPr="001F700A" w:rsidRDefault="009E2BEA" w:rsidP="001829F1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9E2BEA" w:rsidRPr="00ED789D" w:rsidTr="001829F1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9E2BEA" w:rsidRPr="00AB2357" w:rsidRDefault="009E2BEA" w:rsidP="001829F1">
            <w:pPr>
              <w:rPr>
                <w:b/>
                <w:lang w:val="it-IT"/>
              </w:rPr>
            </w:pPr>
            <w:r w:rsidRPr="001F700A">
              <w:rPr>
                <w:b/>
                <w:lang w:val="pt-BR"/>
              </w:rPr>
              <w:t>CONTRATO DE LICENÇA DE USUÁRIO FINAL</w:t>
            </w:r>
          </w:p>
        </w:tc>
      </w:tr>
    </w:tbl>
    <w:p w:rsidR="009E2BEA" w:rsidRPr="00AB2357" w:rsidRDefault="009E2BEA" w:rsidP="009E2BEA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Leia-os atentamente.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Eles se aplicam ao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acima identificado, que inclui, se houver, a mídia na qual ele está contido.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Os termos também se aplicam aos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seguintes itens da Microsoft:</w:t>
      </w:r>
    </w:p>
    <w:p w:rsidR="009E2BEA" w:rsidRPr="001F700A" w:rsidRDefault="009E2BEA" w:rsidP="009E2BEA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atualizações,</w:t>
      </w:r>
    </w:p>
    <w:p w:rsidR="009E2BEA" w:rsidRPr="001F700A" w:rsidRDefault="009E2BEA" w:rsidP="009E2BEA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suplementos e</w:t>
      </w:r>
    </w:p>
    <w:p w:rsidR="009E2BEA" w:rsidRPr="001F700A" w:rsidRDefault="009E2BEA" w:rsidP="009E2BEA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serviços de Internet</w:t>
      </w:r>
    </w:p>
    <w:p w:rsidR="009E2BEA" w:rsidRPr="00AB2357" w:rsidRDefault="009E2BEA" w:rsidP="009E2BEA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ED789D">
        <w:rPr>
          <w:lang w:val="pt-PT"/>
        </w:rPr>
        <w:t xml:space="preserve"> </w:t>
      </w:r>
      <w:r w:rsidRPr="001F700A">
        <w:rPr>
          <w:sz w:val="20"/>
          <w:lang w:val="pt-BR"/>
        </w:rPr>
        <w:t>A Microsoft Corporation ou uma de suas afiliadas (coletivamente denominada “Microsoft”) licenciou o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para o Licenciante.</w:t>
      </w:r>
    </w:p>
    <w:p w:rsidR="009E2BEA" w:rsidRPr="00AB2357" w:rsidRDefault="009E2BEA" w:rsidP="009E2BEA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O uso do software representa a sua aceitação desses termos.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 você não aceitá-los, não use o software.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Em vez disso, devolva-o no local da compra para obter um reembolso ou crédito.</w:t>
      </w:r>
    </w:p>
    <w:p w:rsidR="009E2BEA" w:rsidRPr="00AB2357" w:rsidRDefault="009E2BEA" w:rsidP="009E2BEA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1F700A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Se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quaisquer termos contidos no software estiverem em conflito com os presentes termos, estes prevalecerão.</w:t>
      </w:r>
      <w:r w:rsidRPr="00AB2357">
        <w:rPr>
          <w:lang w:val="it-IT"/>
        </w:rPr>
        <w:t xml:space="preserve"> </w:t>
      </w:r>
    </w:p>
    <w:p w:rsidR="009E2BEA" w:rsidRPr="00AB2357" w:rsidRDefault="009E2BEA" w:rsidP="009E2BEA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9E2BEA" w:rsidRPr="00AB2357" w:rsidRDefault="009E2BEA" w:rsidP="009E2BEA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Concordando com os presentes termos de licença, ser-lhe-ão conferidos os direitos perpétuos abaixo.</w:t>
      </w:r>
    </w:p>
    <w:p w:rsidR="009E2BEA" w:rsidRPr="001F700A" w:rsidRDefault="009E2BEA" w:rsidP="009E2BEA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VISÃO GERAL.</w:t>
      </w:r>
    </w:p>
    <w:p w:rsidR="009E2BEA" w:rsidRPr="001F700A" w:rsidRDefault="009E2BEA" w:rsidP="009E2BEA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Software.</w:t>
      </w:r>
      <w:r w:rsidRPr="001F700A">
        <w:t xml:space="preserve"> </w:t>
      </w:r>
      <w:r w:rsidRPr="001F700A">
        <w:rPr>
          <w:b w:val="0"/>
          <w:sz w:val="20"/>
          <w:lang w:val="pt-BR"/>
        </w:rPr>
        <w:t>O software inclui</w:t>
      </w:r>
    </w:p>
    <w:p w:rsidR="009E2BEA" w:rsidRPr="001F700A" w:rsidRDefault="009E2BEA" w:rsidP="009E2BEA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software de servidor e</w:t>
      </w:r>
    </w:p>
    <w:p w:rsidR="009E2BEA" w:rsidRPr="00AB2357" w:rsidRDefault="009E2BEA" w:rsidP="009E2BEA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software adicional que pode ser usado apenas com o software de servidor, direta ou indiretamente, por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meio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de outros softwares.</w:t>
      </w:r>
    </w:p>
    <w:p w:rsidR="009E2BEA" w:rsidRPr="00AB2357" w:rsidRDefault="009E2BEA" w:rsidP="009E2BEA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Modelo de Licença.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 software é licenciado com base no</w:t>
      </w:r>
    </w:p>
    <w:p w:rsidR="009E2BEA" w:rsidRPr="00ED789D" w:rsidRDefault="009E2BEA" w:rsidP="009E2BEA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número de instâncias do software de servidor executado;</w:t>
      </w:r>
    </w:p>
    <w:p w:rsidR="009E2BEA" w:rsidRPr="00ED789D" w:rsidRDefault="009E2BEA" w:rsidP="009E2BEA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número de dispositivos e usuários que acessam as instâncias do software de servidor; e</w:t>
      </w:r>
    </w:p>
    <w:p w:rsidR="009E2BEA" w:rsidRPr="00ED789D" w:rsidRDefault="009E2BEA" w:rsidP="009E2BEA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lastRenderedPageBreak/>
        <w:t>funcionalidade do software de servidor acessada.</w:t>
      </w:r>
    </w:p>
    <w:p w:rsidR="009E2BEA" w:rsidRPr="001F700A" w:rsidRDefault="009E2BEA" w:rsidP="009E2BEA">
      <w:pPr>
        <w:pStyle w:val="Heading2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Terminologia de Licenciamento.</w:t>
      </w:r>
    </w:p>
    <w:p w:rsidR="009E2BEA" w:rsidRPr="00ED789D" w:rsidRDefault="009E2BEA" w:rsidP="009E2BEA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Você cria uma instância do software executando o procedimento de configuração ou instalação do software.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Uma instância do software também pode ser criada por meio da duplicação de uma instância existente.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As referências ao software neste contrato incluem as “instâncias” do software.</w:t>
      </w:r>
    </w:p>
    <w:p w:rsidR="009E2BEA" w:rsidRPr="00AB2357" w:rsidRDefault="009E2BEA" w:rsidP="009E2BEA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Execução de uma 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Você “executa uma instância” do software, carregando-a na memória e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executando uma ou mais de suas instruções.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ela ser removida da memória.</w:t>
      </w:r>
    </w:p>
    <w:p w:rsidR="009E2BEA" w:rsidRPr="00BF0FD0" w:rsidRDefault="009E2BEA" w:rsidP="009E2BEA">
      <w:pPr>
        <w:pStyle w:val="Bullet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b/>
          <w:sz w:val="20"/>
          <w:lang w:val="pt-BR"/>
        </w:rPr>
        <w:t>Ambiente de Sistema Operacional.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Um “ambiente de sistema operacional” é</w:t>
      </w:r>
    </w:p>
    <w:p w:rsidR="009E2BEA" w:rsidRPr="00AB2357" w:rsidRDefault="009E2BEA" w:rsidP="009E2BE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9E2BEA" w:rsidRPr="00ED789D" w:rsidRDefault="009E2BEA" w:rsidP="009E2BEA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9E2BEA" w:rsidRPr="00BF0FD0" w:rsidRDefault="009E2BEA" w:rsidP="009E2BEA">
      <w:pPr>
        <w:pStyle w:val="Body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virtual é configurado para ser executado em</w:t>
      </w:r>
      <w:r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um sistema de hardware virtual (ou emulado).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Um sistema de hardware físico pode ter um dos itens abaixo ou ambos:</w:t>
      </w:r>
    </w:p>
    <w:p w:rsidR="009E2BEA" w:rsidRPr="00BF0FD0" w:rsidRDefault="009E2BEA" w:rsidP="009E2BEA">
      <w:pPr>
        <w:pStyle w:val="Bullet4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sz w:val="20"/>
          <w:lang w:val="pt-BR"/>
        </w:rPr>
        <w:t>um ambiente de sistema operacional físico</w:t>
      </w:r>
    </w:p>
    <w:p w:rsidR="009E2BEA" w:rsidRPr="00ED789D" w:rsidRDefault="009E2BEA" w:rsidP="009E2BEA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um ou mais ambientes de sistema operacional virtuais.</w:t>
      </w:r>
    </w:p>
    <w:p w:rsidR="009E2BEA" w:rsidRPr="00AB2357" w:rsidRDefault="009E2BEA" w:rsidP="009E2BEA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Um servidor é um sistema de hardware físico capaz de executar um software de 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Considera-se uma partição de hardware ou um blade como um sistema de hardware físico separado.</w:t>
      </w:r>
    </w:p>
    <w:p w:rsidR="009E2BEA" w:rsidRPr="00AB2357" w:rsidRDefault="009E2BEA" w:rsidP="009E2BEA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Consignação de uma Licença.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Atribuir uma licença significa simplesmente designar essa licença para um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servidor, dispositivo ou usuário.</w:t>
      </w:r>
    </w:p>
    <w:p w:rsidR="009E2BEA" w:rsidRPr="001F700A" w:rsidRDefault="009E2BEA" w:rsidP="009E2BEA">
      <w:pPr>
        <w:pStyle w:val="Heading1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DIREITOS DE USO.</w:t>
      </w:r>
    </w:p>
    <w:p w:rsidR="009E2BEA" w:rsidRPr="00AB2357" w:rsidRDefault="009E2BEA" w:rsidP="009E2BEA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Consignação da Licença ao Servidor.</w:t>
      </w:r>
    </w:p>
    <w:p w:rsidR="009E2BEA" w:rsidRPr="00AB2357" w:rsidRDefault="009E2BEA" w:rsidP="009E2BEA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O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cliente pode consignar outras licenças de software ao mesmo servidor, mas não pode consignar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mesma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licença a mais de um servidor.</w:t>
      </w:r>
    </w:p>
    <w:p w:rsidR="009E2BEA" w:rsidRPr="00AB2357" w:rsidRDefault="009E2BEA" w:rsidP="009E2BEA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9E2BEA" w:rsidRPr="00ED789D" w:rsidRDefault="009E2BEA" w:rsidP="009E2BEA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Execução de Instâncias do Software de Servidor.</w:t>
      </w:r>
      <w:r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9E2BEA" w:rsidRPr="00AB2357" w:rsidRDefault="009E2BEA" w:rsidP="009E2BEA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Execução de Instâncias dos Softwares Adicionais.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</w:t>
      </w:r>
      <w:r>
        <w:rPr>
          <w:b w:val="0"/>
          <w:sz w:val="20"/>
          <w:szCs w:val="20"/>
          <w:lang w:val="pt-BR"/>
        </w:rPr>
        <w:t> </w:t>
      </w:r>
      <w:r w:rsidRPr="001F700A">
        <w:rPr>
          <w:b w:val="0"/>
          <w:sz w:val="20"/>
          <w:szCs w:val="20"/>
          <w:lang w:val="pt-BR"/>
        </w:rPr>
        <w:t>qualquer número de dispositivos.</w:t>
      </w:r>
      <w:r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É permitido usar um software adicional apenas com o software de servidor, direta ou indiretamente, por meio de outros softwares.</w:t>
      </w:r>
    </w:p>
    <w:p w:rsidR="009E2BEA" w:rsidRPr="00734FD9" w:rsidRDefault="009E2BEA" w:rsidP="009E2BEA">
      <w:pPr>
        <w:pStyle w:val="Bullet3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Exchange Management Tools</w:t>
      </w:r>
    </w:p>
    <w:p w:rsidR="009E2BEA" w:rsidRPr="001F700A" w:rsidRDefault="009E2BEA" w:rsidP="009E2BEA">
      <w:pPr>
        <w:pStyle w:val="Bullet3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9E2BEA" w:rsidRPr="006F033D" w:rsidRDefault="009E2BEA" w:rsidP="009E2BEA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Você terá os</w:t>
      </w:r>
      <w:r>
        <w:rPr>
          <w:b w:val="0"/>
          <w:sz w:val="20"/>
          <w:lang w:val="pt-BR"/>
        </w:rPr>
        <w:t> </w:t>
      </w:r>
      <w:r w:rsidRPr="001F700A">
        <w:rPr>
          <w:b w:val="0"/>
          <w:sz w:val="20"/>
          <w:lang w:val="pt-BR"/>
        </w:rPr>
        <w:t>seguintes direitos adicionais para cada licença de software adquirida:</w:t>
      </w:r>
    </w:p>
    <w:p w:rsidR="009E2BEA" w:rsidRPr="00ED789D" w:rsidRDefault="009E2BEA" w:rsidP="009E2BEA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lastRenderedPageBreak/>
        <w:t>Poderá criar quantas instâncias do software de servidor e dos softwares adicionais forem desejadas.</w:t>
      </w:r>
    </w:p>
    <w:p w:rsidR="009E2BEA" w:rsidRPr="00ED789D" w:rsidRDefault="009E2BEA" w:rsidP="009E2BEA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armazenar instâncias do software de servidor e de softwares adicionais em qualquer servidor ou mídia de armazenamento.</w:t>
      </w:r>
    </w:p>
    <w:p w:rsidR="009E2BEA" w:rsidRPr="00ED789D" w:rsidRDefault="009E2BEA" w:rsidP="009E2BEA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9E2BEA" w:rsidRPr="00ED789D" w:rsidRDefault="009E2BEA" w:rsidP="009E2BEA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Programas Microsoft Incluídos.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Os presentes termos de</w:t>
      </w:r>
      <w:r>
        <w:rPr>
          <w:b w:val="0"/>
          <w:sz w:val="20"/>
          <w:lang w:val="pt-BR"/>
        </w:rPr>
        <w:t> </w:t>
      </w:r>
      <w:r w:rsidRPr="001F700A">
        <w:rPr>
          <w:b w:val="0"/>
          <w:sz w:val="20"/>
          <w:lang w:val="pt-BR"/>
        </w:rPr>
        <w:t>licença se aplicam ao uso que você fizer desses programas.</w:t>
      </w:r>
    </w:p>
    <w:p w:rsidR="009E2BEA" w:rsidRPr="00ED789D" w:rsidRDefault="009E2BEA" w:rsidP="009E2BEA">
      <w:pPr>
        <w:pStyle w:val="Heading2"/>
        <w:widowControl w:val="0"/>
        <w:tabs>
          <w:tab w:val="clear" w:pos="72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Programas de Terceiros.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lang w:val="pt-BR"/>
        </w:rPr>
        <w:t>O software adicional pode incluir programas de terceiros que a Microsoft, não</w:t>
      </w:r>
      <w:r>
        <w:rPr>
          <w:b w:val="0"/>
          <w:sz w:val="20"/>
          <w:lang w:val="pt-BR"/>
        </w:rPr>
        <w:t> </w:t>
      </w:r>
      <w:r w:rsidRPr="001F700A">
        <w:rPr>
          <w:b w:val="0"/>
          <w:sz w:val="20"/>
          <w:lang w:val="pt-BR"/>
        </w:rPr>
        <w:t>o</w:t>
      </w:r>
      <w:r>
        <w:rPr>
          <w:b w:val="0"/>
          <w:sz w:val="20"/>
          <w:lang w:val="pt-BR"/>
        </w:rPr>
        <w:t> </w:t>
      </w:r>
      <w:r w:rsidRPr="001F700A">
        <w:rPr>
          <w:b w:val="0"/>
          <w:sz w:val="20"/>
          <w:lang w:val="pt-BR"/>
        </w:rPr>
        <w:t>terceiro, licencie a você de acordo com este contrato.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Notificações, se houver, relativas ao programa de</w:t>
      </w:r>
      <w:r>
        <w:rPr>
          <w:b w:val="0"/>
          <w:sz w:val="20"/>
          <w:lang w:val="pt-BR"/>
        </w:rPr>
        <w:t> </w:t>
      </w:r>
      <w:r w:rsidRPr="001F700A">
        <w:rPr>
          <w:b w:val="0"/>
          <w:sz w:val="20"/>
          <w:lang w:val="pt-BR"/>
        </w:rPr>
        <w:t>terceiros, são incluídas somente para fins informativos.</w:t>
      </w:r>
    </w:p>
    <w:p w:rsidR="009E2BEA" w:rsidRPr="00AB2357" w:rsidRDefault="009E2BEA" w:rsidP="009E2BEA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DIREITOS DE USO E/OU REQUISITOS DE LICENCIAMENTO ADICIONAIS.</w:t>
      </w:r>
    </w:p>
    <w:p w:rsidR="009E2BEA" w:rsidRPr="00AB2357" w:rsidRDefault="009E2BEA" w:rsidP="009E2BEA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Licenças de Acesso para Cliente (CALs).</w:t>
      </w:r>
    </w:p>
    <w:p w:rsidR="009E2BEA" w:rsidRPr="00AB2357" w:rsidRDefault="009E2BEA" w:rsidP="009E2BE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b w:val="0"/>
          <w:bCs w:val="0"/>
          <w:sz w:val="20"/>
          <w:szCs w:val="20"/>
          <w:lang w:val="pt-BR"/>
        </w:rPr>
        <w:t>Você deve adquirir e atribuir a CAL apropriada a cada dispositivo ou usuário que acesse as instâncias do</w:t>
      </w:r>
      <w:r>
        <w:rPr>
          <w:rFonts w:eastAsia="SimSun"/>
          <w:b w:val="0"/>
          <w:bCs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bCs w:val="0"/>
          <w:sz w:val="20"/>
          <w:szCs w:val="20"/>
          <w:lang w:val="pt-BR"/>
        </w:rPr>
        <w:t>software de servidor direta ou indiretamente.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Uma partição de hardware ou um blade é considerado como</w:t>
      </w:r>
      <w:r>
        <w:rPr>
          <w:b w:val="0"/>
          <w:sz w:val="20"/>
          <w:lang w:val="pt-BR"/>
        </w:rPr>
        <w:t> </w:t>
      </w:r>
      <w:r w:rsidRPr="001F700A">
        <w:rPr>
          <w:b w:val="0"/>
          <w:sz w:val="20"/>
          <w:lang w:val="pt-BR"/>
        </w:rPr>
        <w:t>um dispositivo separado.</w:t>
      </w:r>
    </w:p>
    <w:p w:rsidR="009E2BEA" w:rsidRPr="00ED789D" w:rsidRDefault="009E2BEA" w:rsidP="009E2BEA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nenhum dos seus servidores licenciados a fim de executar instâncias do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servidor.</w:t>
      </w:r>
    </w:p>
    <w:p w:rsidR="009E2BEA" w:rsidRPr="00ED789D" w:rsidRDefault="009E2BEA" w:rsidP="009E2BEA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até dois dispositivos ou usuários a fim de acessar as instâncias do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 unicamente com o objetivo de administrá-las.</w:t>
      </w:r>
    </w:p>
    <w:p w:rsidR="009E2BEA" w:rsidRPr="00AB2357" w:rsidRDefault="009E2BEA" w:rsidP="009E2BE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As CALs permitem o acesso às instâncias de versões anteriores, mas não de versões posteriores, do</w:t>
      </w:r>
      <w:r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software de servidor.</w:t>
      </w:r>
      <w:r w:rsidRPr="00ED789D">
        <w:rPr>
          <w:lang w:val="pt-PT"/>
        </w:rPr>
        <w:t xml:space="preserve"> </w:t>
      </w:r>
      <w:r w:rsidRPr="001F700A">
        <w:rPr>
          <w:sz w:val="20"/>
          <w:lang w:val="pt-BR"/>
        </w:rPr>
        <w:t>Se você estiver acessando instâncias de uma versão anterior, também poderá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usar CALs correspondentes a essa versão.</w:t>
      </w:r>
    </w:p>
    <w:p w:rsidR="009E2BEA" w:rsidRPr="00ED789D" w:rsidRDefault="009E2BEA" w:rsidP="009E2BE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Tipos de CALs.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AB2357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Pr="00ED789D">
        <w:rPr>
          <w:b w:val="0"/>
          <w:bCs w:val="0"/>
          <w:lang w:val="it-IT"/>
        </w:rPr>
        <w:t xml:space="preserve"> </w:t>
      </w:r>
      <w:r w:rsidRPr="00ED789D">
        <w:rPr>
          <w:b w:val="0"/>
          <w:bCs w:val="0"/>
          <w:sz w:val="20"/>
          <w:lang w:val="pt-BR"/>
        </w:rPr>
        <w:t>Você pode usar uma combinação de dispositivos CAL e CALs de usuário.</w:t>
      </w:r>
    </w:p>
    <w:p w:rsidR="009E2BEA" w:rsidRPr="00AB2357" w:rsidRDefault="009E2BEA" w:rsidP="009E2BE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Transferência de CALs.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É permitido:</w:t>
      </w:r>
    </w:p>
    <w:p w:rsidR="009E2BEA" w:rsidRPr="00AB2357" w:rsidRDefault="009E2BEA" w:rsidP="009E2BE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permanentemente um dispositivo CAL de um dispositivo para outro ou uma CAL de usuário de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um usuário para outro ou</w:t>
      </w:r>
    </w:p>
    <w:p w:rsidR="009E2BEA" w:rsidRPr="00AB2357" w:rsidRDefault="009E2BEA" w:rsidP="009E2BE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ausência do usuário.</w:t>
      </w:r>
    </w:p>
    <w:p w:rsidR="009E2BEA" w:rsidRPr="00AB2357" w:rsidRDefault="009E2BEA" w:rsidP="009E2BEA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CALs Corporativas do Exchange Server 2013.</w:t>
      </w:r>
      <w:r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Além de precisar de uma CAL padrão do Exchange Server</w:t>
      </w:r>
      <w:r>
        <w:rPr>
          <w:b w:val="0"/>
          <w:sz w:val="20"/>
          <w:lang w:val="pt-BR"/>
        </w:rPr>
        <w:t> </w:t>
      </w:r>
      <w:r w:rsidRPr="001F700A">
        <w:rPr>
          <w:b w:val="0"/>
          <w:sz w:val="20"/>
          <w:lang w:val="pt-BR"/>
        </w:rPr>
        <w:t>2013, você precisará de uma CAL Empresarial do Exchange Server 2013 para cada usuário ou dispositivo que acessa direta ou indiretamente as funcionalidades do Exchange Server 2013 (coletivamente</w:t>
      </w:r>
      <w:r>
        <w:rPr>
          <w:b w:val="0"/>
          <w:sz w:val="20"/>
          <w:lang w:val="pt-BR"/>
        </w:rPr>
        <w:t> </w:t>
      </w:r>
      <w:r w:rsidRPr="001F700A">
        <w:rPr>
          <w:b w:val="0"/>
          <w:sz w:val="20"/>
          <w:lang w:val="pt-BR"/>
        </w:rPr>
        <w:t>“Funcionalidade Adicional”).</w:t>
      </w:r>
    </w:p>
    <w:p w:rsidR="009E2BEA" w:rsidRPr="001F700A" w:rsidRDefault="009E2BEA" w:rsidP="009E2BEA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Unificação de Mensagens</w:t>
      </w:r>
    </w:p>
    <w:p w:rsidR="009E2BEA" w:rsidRPr="001F700A" w:rsidRDefault="009E2BEA" w:rsidP="009E2BEA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Arquivamento no Local</w:t>
      </w:r>
      <w:r w:rsidRPr="001F700A">
        <w:rPr>
          <w:sz w:val="20"/>
          <w:szCs w:val="20"/>
        </w:rPr>
        <w:t xml:space="preserve"> </w:t>
      </w:r>
    </w:p>
    <w:p w:rsidR="009E2BEA" w:rsidRPr="00AB2357" w:rsidRDefault="009E2BEA" w:rsidP="009E2BEA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Retenções no Local (Indefinido, Com Base em Consulta e Com Base em Tempo)</w:t>
      </w:r>
    </w:p>
    <w:p w:rsidR="009E2BEA" w:rsidRPr="001F700A" w:rsidRDefault="009E2BEA" w:rsidP="009E2BEA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Móveis Avançadas</w:t>
      </w:r>
      <w:r w:rsidRPr="001F700A">
        <w:rPr>
          <w:sz w:val="20"/>
          <w:szCs w:val="20"/>
        </w:rPr>
        <w:t xml:space="preserve"> </w:t>
      </w:r>
    </w:p>
    <w:p w:rsidR="009E2BEA" w:rsidRPr="001F700A" w:rsidRDefault="009E2BEA" w:rsidP="009E2BEA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Conformidade e Proteção de Informações</w:t>
      </w:r>
      <w:r w:rsidRPr="001F700A">
        <w:rPr>
          <w:sz w:val="20"/>
          <w:szCs w:val="20"/>
        </w:rPr>
        <w:t xml:space="preserve"> </w:t>
      </w:r>
    </w:p>
    <w:p w:rsidR="009E2BEA" w:rsidRPr="001F700A" w:rsidRDefault="009E2BEA" w:rsidP="009E2BEA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de Retenção Personalizadas</w:t>
      </w:r>
      <w:r w:rsidRPr="001F700A">
        <w:rPr>
          <w:sz w:val="20"/>
          <w:szCs w:val="20"/>
        </w:rPr>
        <w:t xml:space="preserve"> </w:t>
      </w:r>
    </w:p>
    <w:p w:rsidR="009E2BEA" w:rsidRPr="00AB2357" w:rsidRDefault="009E2BEA" w:rsidP="009E2BEA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Registro da Lista de Distribuição/Por Usuário</w:t>
      </w:r>
    </w:p>
    <w:p w:rsidR="009E2BEA" w:rsidRPr="00ED789D" w:rsidRDefault="009E2BEA" w:rsidP="009E2BEA">
      <w:pPr>
        <w:pStyle w:val="Bullet4"/>
        <w:widowControl w:val="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Caixas de Correio do Site – Conformidade</w:t>
      </w:r>
      <w:r w:rsidRPr="00ED789D">
        <w:rPr>
          <w:sz w:val="20"/>
          <w:szCs w:val="20"/>
          <w:lang w:val="pt-PT"/>
        </w:rPr>
        <w:t xml:space="preserve"> </w:t>
      </w:r>
    </w:p>
    <w:p w:rsidR="009E2BEA" w:rsidRPr="001F700A" w:rsidRDefault="009E2BEA" w:rsidP="009E2BEA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Prevenção à Perda de Dados</w:t>
      </w:r>
    </w:p>
    <w:p w:rsidR="009E2BEA" w:rsidRPr="00ED789D" w:rsidRDefault="009E2BEA" w:rsidP="009E2BEA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pt-PT"/>
        </w:rPr>
      </w:pPr>
      <w:r w:rsidRPr="001F700A">
        <w:rPr>
          <w:sz w:val="20"/>
          <w:lang w:val="pt-BR"/>
        </w:rPr>
        <w:lastRenderedPageBreak/>
        <w:t>Licenças de Usuário Externo.</w:t>
      </w:r>
      <w:r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Cada licença do software para servidores inclui os direitos para qualquer número de Usuários Externos para acessar instâncias do software para servidores em um determinado servidor.</w:t>
      </w:r>
      <w:r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Você não precisa de CALs para esses usuários, exceto para acessar a Funcionalidade Adicional, que</w:t>
      </w:r>
      <w:r>
        <w:rPr>
          <w:b w:val="0"/>
          <w:sz w:val="20"/>
          <w:lang w:val="pt-BR"/>
        </w:rPr>
        <w:t> </w:t>
      </w:r>
      <w:r w:rsidRPr="001F700A">
        <w:rPr>
          <w:b w:val="0"/>
          <w:sz w:val="20"/>
          <w:lang w:val="pt-BR"/>
        </w:rPr>
        <w:t>exige uma CAL Padrão do Exchange Server 2013 e CAL Empresarial do Exchange Server 2013.</w:t>
      </w:r>
      <w:r w:rsidRPr="00ED789D">
        <w:rPr>
          <w:lang w:val="pt-PT"/>
        </w:rPr>
        <w:t xml:space="preserve"> </w:t>
      </w:r>
    </w:p>
    <w:p w:rsidR="009E2BEA" w:rsidRPr="00ED789D" w:rsidRDefault="009E2BEA" w:rsidP="009E2BEA">
      <w:pPr>
        <w:ind w:left="108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“Usuários Externos” refere-se a usuários que não são:</w:t>
      </w:r>
    </w:p>
    <w:p w:rsidR="009E2BEA" w:rsidRPr="00ED789D" w:rsidRDefault="009E2BEA" w:rsidP="009E2BEA">
      <w:pPr>
        <w:pStyle w:val="ListParagraph1"/>
        <w:numPr>
          <w:ilvl w:val="0"/>
          <w:numId w:val="6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funcionários seus ou de suas afiliadas ou</w:t>
      </w:r>
      <w:r w:rsidRPr="00ED789D">
        <w:rPr>
          <w:sz w:val="20"/>
          <w:szCs w:val="20"/>
          <w:lang w:val="pt-PT"/>
        </w:rPr>
        <w:t xml:space="preserve"> </w:t>
      </w:r>
    </w:p>
    <w:p w:rsidR="009E2BEA" w:rsidRPr="00ED789D" w:rsidRDefault="009E2BEA" w:rsidP="009E2BEA">
      <w:pPr>
        <w:pStyle w:val="ListParagraph1"/>
        <w:numPr>
          <w:ilvl w:val="0"/>
          <w:numId w:val="6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prestadores de serviços ou representantes locais seus ou de suas afiliadas.</w:t>
      </w:r>
    </w:p>
    <w:p w:rsidR="009E2BEA" w:rsidRPr="00ED789D" w:rsidRDefault="009E2BEA" w:rsidP="009E2BEA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Multiplexação.</w:t>
      </w:r>
      <w:r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O hardware ou software usado por você para</w:t>
      </w:r>
    </w:p>
    <w:p w:rsidR="009E2BEA" w:rsidRPr="001F700A" w:rsidRDefault="009E2BEA" w:rsidP="009E2BEA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reunir conexões,</w:t>
      </w:r>
    </w:p>
    <w:p w:rsidR="009E2BEA" w:rsidRPr="001F700A" w:rsidRDefault="009E2BEA" w:rsidP="009E2BEA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reencaminhar informações e</w:t>
      </w:r>
    </w:p>
    <w:p w:rsidR="009E2BEA" w:rsidRPr="00AB2357" w:rsidRDefault="009E2BEA" w:rsidP="009E2BEA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reduzir o número de dispositivos ou usuários que acessam ou usam o software diretamente</w:t>
      </w:r>
    </w:p>
    <w:p w:rsidR="009E2BEA" w:rsidRPr="00ED789D" w:rsidRDefault="009E2BEA" w:rsidP="009E2BEA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(algumas vezes chamado de “multiplexação” ou “pooling”), não reduz o número de licenças de qualquer tipo necessárias.</w:t>
      </w:r>
    </w:p>
    <w:p w:rsidR="009E2BEA" w:rsidRPr="00AB2357" w:rsidRDefault="009E2BEA" w:rsidP="009E2BEA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Sem Separação do Software para Servidores.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9E2BEA" w:rsidRPr="00AB2357" w:rsidRDefault="009E2BEA" w:rsidP="009E2BEA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Instâncias Máximas.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9E2BEA" w:rsidRPr="00ED789D" w:rsidRDefault="009E2BEA" w:rsidP="009E2BEA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Funcionalidade Adicional.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 Microsoft poderá oferecer funcionalidade adicional para o software.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Outros termos de licença e valores adicionais poderão ser aplicados.</w:t>
      </w:r>
    </w:p>
    <w:p w:rsidR="009E2BEA" w:rsidRPr="00ED789D" w:rsidRDefault="009E2BEA" w:rsidP="009E2BEA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SERVIÇOS DE INTERNET.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A Microsoft fornece serviços de Internet com o software</w:t>
      </w:r>
      <w:r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e poderá alterá-los ou cancelá-los a qualquer momento.</w:t>
      </w:r>
    </w:p>
    <w:p w:rsidR="009E2BEA" w:rsidRPr="00AB2357" w:rsidRDefault="009E2BEA" w:rsidP="009E2BEA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Consentimento para Serviços de Internet.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lang w:val="pt-BR"/>
        </w:rPr>
        <w:t>O recurso de software descrito abaixo e na Política de Privacidade do Microsoft Exchange Server 2013 se conecta a sistemas de computador da Microsoft ou do services provider pela Internet.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lang w:val="pt-BR"/>
        </w:rPr>
        <w:t>A menos que</w:t>
      </w:r>
      <w:r>
        <w:rPr>
          <w:b w:val="0"/>
          <w:sz w:val="20"/>
          <w:lang w:val="pt-BR"/>
        </w:rPr>
        <w:t> </w:t>
      </w:r>
      <w:r w:rsidRPr="001F700A">
        <w:rPr>
          <w:b w:val="0"/>
          <w:sz w:val="20"/>
          <w:lang w:val="pt-BR"/>
        </w:rPr>
        <w:t>indicado de outra forma, é possível desativar esse recurso ou simplesmente não usá-lo.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Para obter mais informações sobre esse recurso, consulte o site de suporte online da Microsoft.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Usar esse recurso significa que você autoriza a transmissão dessas informações.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A Microsoft não usa as informações para identificar ou contatar você.</w:t>
      </w:r>
    </w:p>
    <w:p w:rsidR="009E2BEA" w:rsidRPr="00AB2357" w:rsidRDefault="009E2BEA" w:rsidP="009E2BEA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Informações do Computador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recurso a seguir usa protocolos da Internet, que enviam informações sobre o computador para os sistemas adequados, como o endereço IP (protocolo da Internet), o tipo de sistema operacional, o navegador, bem como o nome e a versão do software que estão sendo usados, bem como o código de idioma do dispositivo no qual o software é executado.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A Microsoft usa essas informações para disponibilizar o serviço de Internet para você.</w:t>
      </w:r>
    </w:p>
    <w:p w:rsidR="009E2BEA" w:rsidRPr="00AB2357" w:rsidRDefault="009E2BEA" w:rsidP="009E2BEA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Certificados Digitais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usa certificados digitais.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Esses certificados digitais confirmam a identidade dos usuários de Internet que enviam informações criptografadas padrão X.509.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Eles também podem ser usados para assinar digitalmente arquivos e macros com a finalidade de verificar a integridade e a origem do conteúdo do arquivo.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recupera os certificados e atualiza as listas de certificados revogados usando a Internet, quando disponível.</w:t>
      </w:r>
    </w:p>
    <w:p w:rsidR="009E2BEA" w:rsidRPr="00AB2357" w:rsidRDefault="009E2BEA" w:rsidP="009E2BE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TESTE DE BENCHMARK.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>
        <w:rPr>
          <w:rFonts w:eastAsia="SimSun"/>
          <w:b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</w:p>
    <w:p w:rsidR="009E2BEA" w:rsidRPr="00ED789D" w:rsidRDefault="009E2BEA" w:rsidP="009E2BEA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color w:val="000000"/>
          <w:sz w:val="20"/>
          <w:lang w:val="pt-BR"/>
        </w:rPr>
        <w:t>BING MAPS.</w:t>
      </w:r>
      <w:r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>O software inclui o uso do Bing Maps.</w:t>
      </w:r>
      <w:r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 xml:space="preserve">Você só poderá usar o conteúdo fornecido pelo Bing Maps, incluindo geocodes, no Microsoft Exchange Server 2013. O uso que você faz do Bing Maps também é regido pelos Termos de Uso do Usuário Final do Bing Maps </w:t>
      </w:r>
      <w:r w:rsidRPr="00A23B86">
        <w:rPr>
          <w:b w:val="0"/>
          <w:color w:val="000000"/>
          <w:sz w:val="20"/>
          <w:lang w:val="pt-BR"/>
        </w:rPr>
        <w:t>disponíveis em:</w:t>
      </w:r>
      <w:r w:rsidRPr="00ED789D">
        <w:rPr>
          <w:b w:val="0"/>
          <w:bCs w:val="0"/>
          <w:color w:val="000000"/>
          <w:sz w:val="20"/>
          <w:szCs w:val="20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http://go.microsoft.com/?linkid=9710837</w:t>
      </w:r>
      <w:r w:rsidRPr="00A23B86">
        <w:rPr>
          <w:b w:val="0"/>
          <w:color w:val="000000"/>
          <w:sz w:val="20"/>
          <w:lang w:val="pt-BR"/>
        </w:rPr>
        <w:t xml:space="preserve"> e a Política de Privacidade do Bing Maps disponível em:</w:t>
      </w:r>
      <w:r w:rsidRPr="00ED789D">
        <w:rPr>
          <w:b w:val="0"/>
          <w:bCs w:val="0"/>
          <w:color w:val="000000"/>
          <w:sz w:val="20"/>
          <w:szCs w:val="20"/>
          <w:bdr w:val="none" w:sz="0" w:space="0" w:color="auto" w:frame="1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http://go.microsoft.com/fwlink/?LinkID=248686</w:t>
      </w:r>
      <w:r w:rsidRPr="00A23B86">
        <w:rPr>
          <w:b w:val="0"/>
          <w:color w:val="000000"/>
          <w:sz w:val="20"/>
          <w:lang w:val="pt-BR"/>
        </w:rPr>
        <w:t>.</w:t>
      </w:r>
    </w:p>
    <w:p w:rsidR="009E2BEA" w:rsidRPr="00ED789D" w:rsidRDefault="009E2BEA" w:rsidP="009E2BEA">
      <w:pPr>
        <w:pStyle w:val="Heading1"/>
        <w:widowControl w:val="0"/>
        <w:numPr>
          <w:ilvl w:val="0"/>
          <w:numId w:val="0"/>
        </w:numPr>
        <w:ind w:left="357"/>
        <w:rPr>
          <w:b w:val="0"/>
          <w:sz w:val="20"/>
          <w:szCs w:val="20"/>
          <w:lang w:val="pt-PT"/>
        </w:rPr>
      </w:pPr>
    </w:p>
    <w:p w:rsidR="009E2BEA" w:rsidRPr="00ED789D" w:rsidRDefault="009E2BEA" w:rsidP="009E2BEA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ESCOPO DA LICENÇA.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 xml:space="preserve">O software é </w:t>
      </w:r>
      <w:r w:rsidRPr="00ED789D">
        <w:rPr>
          <w:rFonts w:eastAsia="SimSun"/>
          <w:b w:val="0"/>
          <w:sz w:val="20"/>
          <w:szCs w:val="20"/>
          <w:lang w:val="pt-BR"/>
        </w:rPr>
        <w:t>licenciado, e não vendido.</w:t>
      </w:r>
      <w:r w:rsidRPr="00ED789D">
        <w:rPr>
          <w:rFonts w:eastAsia="SimSun"/>
          <w:b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ED789D">
        <w:rPr>
          <w:b w:val="0"/>
          <w:lang w:val="it-IT"/>
        </w:rPr>
        <w:t xml:space="preserve"> </w:t>
      </w:r>
      <w:r w:rsidRPr="00ED789D">
        <w:rPr>
          <w:b w:val="0"/>
          <w:sz w:val="20"/>
          <w:lang w:val="pt-BR"/>
        </w:rPr>
        <w:t>O Licenciante e a Microsoft se reservam todos os outros direitos.</w:t>
      </w:r>
      <w:r w:rsidRPr="00ED789D">
        <w:rPr>
          <w:b w:val="0"/>
          <w:lang w:val="it-IT"/>
        </w:rPr>
        <w:t xml:space="preserve"> </w:t>
      </w:r>
      <w:r w:rsidRPr="00ED789D">
        <w:rPr>
          <w:b w:val="0"/>
          <w:sz w:val="20"/>
          <w:lang w:val="pt-BR"/>
        </w:rPr>
        <w:t xml:space="preserve">Salvo quando a lei aplicável conferir outros direitos, não obstante a presente limitação, o software deve ser usado conforme </w:t>
      </w:r>
      <w:r w:rsidRPr="00ED789D">
        <w:rPr>
          <w:b w:val="0"/>
          <w:sz w:val="20"/>
          <w:lang w:val="pt-BR"/>
        </w:rPr>
        <w:lastRenderedPageBreak/>
        <w:t>expressamente permitido no presente contrato.</w:t>
      </w:r>
      <w:r w:rsidRPr="00ED789D">
        <w:rPr>
          <w:b w:val="0"/>
          <w:lang w:val="it-IT"/>
        </w:rPr>
        <w:t xml:space="preserve"> </w:t>
      </w:r>
      <w:r w:rsidRPr="00ED789D">
        <w:rPr>
          <w:b w:val="0"/>
          <w:sz w:val="20"/>
          <w:lang w:val="pt-BR"/>
        </w:rPr>
        <w:t>Assim, devem ser respeitadas todas e quaisquer limitações técnicas do software que restrinjam seu uso.</w:t>
      </w:r>
      <w:r w:rsidRPr="00ED789D">
        <w:rPr>
          <w:b w:val="0"/>
          <w:lang w:val="pt-PT"/>
        </w:rPr>
        <w:t xml:space="preserve"> </w:t>
      </w:r>
      <w:r w:rsidRPr="00ED789D">
        <w:rPr>
          <w:b w:val="0"/>
          <w:sz w:val="20"/>
          <w:lang w:val="pt-BR"/>
        </w:rPr>
        <w:t>É vedado:</w:t>
      </w:r>
    </w:p>
    <w:p w:rsidR="009E2BEA" w:rsidRPr="00ED789D" w:rsidRDefault="009E2BEA" w:rsidP="009E2BEA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contornar quaisquer limitações técnicas do software;</w:t>
      </w:r>
    </w:p>
    <w:p w:rsidR="009E2BEA" w:rsidRPr="00AB2357" w:rsidRDefault="009E2BEA" w:rsidP="009E2BE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9E2BEA" w:rsidRPr="00AB2357" w:rsidRDefault="009E2BEA" w:rsidP="009E2BE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produzir mais cópias do software do que o especificado no presente contrato ou permitido pela lei aplicável, não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obstante a presente limitação;</w:t>
      </w:r>
    </w:p>
    <w:p w:rsidR="009E2BEA" w:rsidRPr="00AB2357" w:rsidRDefault="009E2BEA" w:rsidP="009E2BE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publicar o software para que terceiros o copiem;</w:t>
      </w:r>
    </w:p>
    <w:p w:rsidR="009E2BEA" w:rsidRPr="00ED789D" w:rsidRDefault="009E2BEA" w:rsidP="009E2BEA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alugar, arrendar ou emprestar o software ou</w:t>
      </w:r>
    </w:p>
    <w:p w:rsidR="009E2BEA" w:rsidRPr="00ED789D" w:rsidRDefault="009E2BEA" w:rsidP="009E2BEA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usar o software para serviços de hospedagem de software comercial.</w:t>
      </w:r>
    </w:p>
    <w:p w:rsidR="009E2BEA" w:rsidRPr="00ED789D" w:rsidRDefault="009E2BEA" w:rsidP="009E2BEA">
      <w:pPr>
        <w:pStyle w:val="Body1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9E2BEA" w:rsidRPr="001F700A" w:rsidRDefault="009E2BEA" w:rsidP="009E2BEA">
      <w:pPr>
        <w:pStyle w:val="Heading1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CÓPIA DE BACKUP.</w:t>
      </w:r>
    </w:p>
    <w:p w:rsidR="009E2BEA" w:rsidRPr="00ED789D" w:rsidRDefault="009E2BEA" w:rsidP="009E2BEA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Download Eletrônico.</w:t>
      </w:r>
      <w:r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9E2BEA" w:rsidRPr="00AB2357" w:rsidRDefault="009E2BEA" w:rsidP="009E2BE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DOCUMENTAÇÃO.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9E2BEA" w:rsidRPr="00AB2357" w:rsidRDefault="009E2BEA" w:rsidP="009E2BE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ATUALIZAÇÃO.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(“upgrade”), você só poderá usá-lo se possuir uma licença de uso do software habilitada para atualizações.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usar a versão anterior somente como permitido na cláusula Downgrade a seguir.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Você não pode usar a versão anterior e este software ao mesmo tempo.</w:t>
      </w:r>
    </w:p>
    <w:p w:rsidR="009E2BEA" w:rsidRPr="00ED789D" w:rsidRDefault="009E2BEA" w:rsidP="009E2BEA">
      <w:pPr>
        <w:pStyle w:val="Heading1"/>
        <w:widowControl w:val="0"/>
        <w:tabs>
          <w:tab w:val="clear" w:pos="36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RESTRIÇÕES DE EXPORTAÇÃO.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 xml:space="preserve">Para obter informações adicionais, consulte o site </w:t>
      </w:r>
      <w:r w:rsidRPr="00726DBE">
        <w:rPr>
          <w:rStyle w:val="Hyperlink"/>
          <w:b w:val="0"/>
          <w:color w:val="000000"/>
          <w:sz w:val="20"/>
          <w:lang w:val="pt-BR"/>
        </w:rPr>
        <w:t>www.microsoft.com/exporting</w:t>
      </w:r>
      <w:r w:rsidRPr="001F700A">
        <w:rPr>
          <w:b w:val="0"/>
          <w:sz w:val="20"/>
          <w:lang w:val="pt-BR"/>
        </w:rPr>
        <w:t>.</w:t>
      </w:r>
    </w:p>
    <w:p w:rsidR="009E2BEA" w:rsidRPr="00AB2357" w:rsidRDefault="009E2BEA" w:rsidP="009E2BE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ACORDO INTEGRAL.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9E2BEA" w:rsidRPr="00ED789D" w:rsidRDefault="009E2BEA" w:rsidP="009E2BE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EFEITO LEGAL.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presente contrato descreve determinados direitos legais.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ter outros direitos de acordo com as leis do seu Estado ou país.</w:t>
      </w:r>
      <w:r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Você também poderá exercer direitos em relação ao Licenciante de quem adquiriu o software.</w:t>
      </w:r>
      <w:r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O presente contrato não altera os seus direitos previstos em leis do seu estado ou país caso estas proíbam tal alteração.</w:t>
      </w:r>
    </w:p>
    <w:p w:rsidR="009E2BEA" w:rsidRPr="00AB2357" w:rsidRDefault="009E2BEA" w:rsidP="009E2BE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TOLERÂNCIA/PROTEÇÃO A FALHAS.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sz w:val="20"/>
          <w:szCs w:val="20"/>
          <w:lang w:val="pt-BR"/>
        </w:rPr>
        <w:t>O SOFTWARE NÃO É TOLERANTE A FALHAS.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E2BEA" w:rsidRPr="00AB2357" w:rsidRDefault="009E2BEA" w:rsidP="009E2BEA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557246">
        <w:rPr>
          <w:lang w:val="de-DE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E2BEA" w:rsidRPr="00AB2357" w:rsidRDefault="009E2BEA" w:rsidP="009E2BE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AB2357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EM HIPÓTESE ALGUMA, </w:t>
      </w:r>
      <w:r w:rsidRPr="001F700A">
        <w:rPr>
          <w:sz w:val="20"/>
          <w:lang w:val="pt-BR"/>
        </w:rPr>
        <w:lastRenderedPageBreak/>
        <w:t>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E2BEA" w:rsidRPr="00AB2357" w:rsidRDefault="009E2BEA" w:rsidP="009E2BE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E2BEA" w:rsidRPr="00AB2357" w:rsidRDefault="009E2BEA" w:rsidP="009E2BEA">
      <w:pPr>
        <w:widowControl w:val="0"/>
        <w:ind w:left="360"/>
        <w:rPr>
          <w:b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AB2357">
        <w:rPr>
          <w:b/>
          <w:sz w:val="20"/>
          <w:szCs w:val="20"/>
          <w:lang w:val="it-I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AB2357">
        <w:rPr>
          <w:b/>
          <w:sz w:val="20"/>
          <w:szCs w:val="20"/>
          <w:lang w:val="it-I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AB2357">
        <w:rPr>
          <w:b/>
          <w:sz w:val="20"/>
          <w:szCs w:val="20"/>
          <w:lang w:val="it-I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9E2BEA" w:rsidRPr="00AB2357" w:rsidRDefault="009E2BEA" w:rsidP="009E2BEA">
      <w:pPr>
        <w:rPr>
          <w:lang w:val="it-I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p w:rsidR="00AF2505" w:rsidRDefault="00AF2505"/>
    <w:sectPr w:rsidR="00AF2505" w:rsidSect="000D13A9">
      <w:headerReference w:type="even" r:id="rId7"/>
      <w:footerReference w:type="default" r:id="rId8"/>
      <w:headerReference w:type="first" r:id="rId9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BEA" w:rsidRDefault="009E2BEA" w:rsidP="009E2BEA">
      <w:pPr>
        <w:spacing w:before="0" w:after="0"/>
      </w:pPr>
      <w:r>
        <w:separator/>
      </w:r>
    </w:p>
  </w:endnote>
  <w:endnote w:type="continuationSeparator" w:id="0">
    <w:p w:rsidR="009E2BEA" w:rsidRDefault="009E2BEA" w:rsidP="009E2BE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6A5" w:rsidRPr="00A23B86" w:rsidRDefault="00F12A3D" w:rsidP="008276A5">
    <w:pPr>
      <w:spacing w:after="0"/>
    </w:pPr>
    <w:r w:rsidRPr="00A23B86">
      <w:t>ISV Royalty Agreement EULA (October 1, 2012)</w:t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>
      <w:rPr>
        <w:noProof/>
      </w:rPr>
      <w:t>6</w:t>
    </w:r>
    <w:r w:rsidRPr="00A23B86">
      <w:fldChar w:fldCharType="end"/>
    </w:r>
    <w:r w:rsidRPr="00A23B86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8276A5" w:rsidRPr="00A23B86" w:rsidRDefault="00F12A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BEA" w:rsidRDefault="009E2BEA" w:rsidP="009E2BEA">
      <w:pPr>
        <w:spacing w:before="0" w:after="0"/>
      </w:pPr>
      <w:r>
        <w:separator/>
      </w:r>
    </w:p>
  </w:footnote>
  <w:footnote w:type="continuationSeparator" w:id="0">
    <w:p w:rsidR="009E2BEA" w:rsidRDefault="009E2BEA" w:rsidP="009E2BEA">
      <w:pPr>
        <w:spacing w:before="0" w:after="0"/>
      </w:pPr>
      <w:r>
        <w:continuationSeparator/>
      </w:r>
    </w:p>
  </w:footnote>
  <w:footnote w:id="1">
    <w:p w:rsidR="009E2BEA" w:rsidRPr="00ED789D" w:rsidRDefault="009E2BEA" w:rsidP="009E2BEA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ED789D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</w:t>
      </w:r>
      <w:r w:rsidRPr="00ED789D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Inclua o nome apropriado, ou seja, “Enterprise Edition” ou “Standard Edition”.</w:t>
      </w:r>
      <w:r w:rsidRPr="00ED789D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Por exemplo, se o software licenciado for Microsoft Exchange Server 2013, Enterprise Edition, o nome será:</w:t>
      </w:r>
      <w:r w:rsidRPr="00ED789D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Microsoft</w:t>
      </w:r>
      <w:r w:rsidRPr="00ED789D">
        <w:rPr>
          <w:b/>
          <w:sz w:val="16"/>
          <w:szCs w:val="16"/>
          <w:vertAlign w:val="superscript"/>
          <w:lang w:val="pt-BR"/>
        </w:rPr>
        <w:t>®</w:t>
      </w:r>
      <w:r w:rsidRPr="00ED789D">
        <w:rPr>
          <w:b/>
          <w:sz w:val="16"/>
          <w:szCs w:val="16"/>
          <w:lang w:val="pt-BR"/>
        </w:rPr>
        <w:t xml:space="preserve"> Exchange</w:t>
      </w:r>
      <w:r w:rsidRPr="00ED789D">
        <w:rPr>
          <w:b/>
          <w:sz w:val="16"/>
          <w:szCs w:val="16"/>
          <w:vertAlign w:val="superscript"/>
          <w:lang w:val="pt-BR"/>
        </w:rPr>
        <w:t>®</w:t>
      </w:r>
      <w:r w:rsidRPr="00ED789D">
        <w:rPr>
          <w:b/>
          <w:sz w:val="16"/>
          <w:szCs w:val="16"/>
          <w:lang w:val="pt-BR"/>
        </w:rPr>
        <w:t xml:space="preserve"> Server 2013 Enterprise Edition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E2BEA" w:rsidRPr="00AB2357" w:rsidRDefault="009E2BEA" w:rsidP="009E2BEA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E2BEA" w:rsidRPr="00AB2357" w:rsidRDefault="009E2BEA" w:rsidP="009E2BEA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4">
    <w:p w:rsidR="009E2BEA" w:rsidRPr="00AB2357" w:rsidRDefault="009E2BEA" w:rsidP="009E2BEA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F12A3D">
    <w:pPr>
      <w:pStyle w:val="Header"/>
    </w:pPr>
  </w:p>
  <w:p w:rsidR="008E4C7F" w:rsidRDefault="00F12A3D">
    <w:pPr>
      <w:pStyle w:val="Header"/>
    </w:pPr>
    <w:r>
      <w:rPr>
        <w:noProof/>
        <w:lang w:val="pt-BR" w:eastAsia="pt-B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1026" type="#_x0000_t136" style="position:absolute;margin-left:0;margin-top:0;width:527.85pt;height:131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F12A3D">
    <w:pPr>
      <w:pStyle w:val="Header"/>
    </w:pPr>
  </w:p>
  <w:p w:rsidR="008E4C7F" w:rsidRDefault="009E2BE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03695" cy="1675765"/>
              <wp:effectExtent l="0" t="0" r="190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700000">
                        <a:off x="0" y="0"/>
                        <a:ext cx="6703695" cy="167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A0EF2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527.85pt;height:131.9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" o:allowincell="f" filled="f" stroked="f">
              <v:stroke joinstyle="round"/>
              <o:lock v:ext="edit" text="t" shapetype="t"/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MoGHiw5s5VwYVZuIkZmMQQPNPuzuMOd5pHQrI4AEGnxZEvtnCHxb6+x4ShZ6Cv47IJkxBPdvWaSUrsN+FXVZSw==" w:salt="8SDXoWJ8jyH8yvQ6pEZ0rw==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BEA"/>
    <w:rsid w:val="009E2BEA"/>
    <w:rsid w:val="00AF2505"/>
    <w:rsid w:val="00F1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0DB7308-1801-4825-8E66-E20D1449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BE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9E2BEA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9E2BEA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9E2BEA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9E2BEA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9E2BEA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9E2BEA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9E2BEA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9E2BEA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9E2BEA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2BEA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9E2BEA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9E2BEA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rsid w:val="009E2BEA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rsid w:val="009E2BEA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rsid w:val="009E2BEA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rsid w:val="009E2BEA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rsid w:val="009E2BEA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rsid w:val="009E2BEA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rsid w:val="009E2BEA"/>
    <w:pPr>
      <w:ind w:left="357"/>
    </w:pPr>
  </w:style>
  <w:style w:type="paragraph" w:customStyle="1" w:styleId="Body2">
    <w:name w:val="Body 2"/>
    <w:basedOn w:val="Normal"/>
    <w:rsid w:val="009E2BEA"/>
    <w:pPr>
      <w:ind w:left="720"/>
    </w:pPr>
  </w:style>
  <w:style w:type="paragraph" w:customStyle="1" w:styleId="Body3">
    <w:name w:val="Body 3"/>
    <w:basedOn w:val="Normal"/>
    <w:rsid w:val="009E2BEA"/>
    <w:pPr>
      <w:ind w:left="1077"/>
    </w:pPr>
  </w:style>
  <w:style w:type="paragraph" w:customStyle="1" w:styleId="Bullet2">
    <w:name w:val="Bullet 2"/>
    <w:basedOn w:val="Normal"/>
    <w:rsid w:val="009E2BEA"/>
    <w:pPr>
      <w:numPr>
        <w:numId w:val="1"/>
      </w:numPr>
    </w:pPr>
  </w:style>
  <w:style w:type="paragraph" w:customStyle="1" w:styleId="Bullet3">
    <w:name w:val="Bullet 3"/>
    <w:basedOn w:val="Normal"/>
    <w:link w:val="Bullet3Char1"/>
    <w:rsid w:val="009E2BEA"/>
    <w:pPr>
      <w:numPr>
        <w:numId w:val="2"/>
      </w:numPr>
    </w:pPr>
  </w:style>
  <w:style w:type="paragraph" w:customStyle="1" w:styleId="Bullet4">
    <w:name w:val="Bullet 4"/>
    <w:basedOn w:val="Normal"/>
    <w:rsid w:val="009E2BEA"/>
    <w:pPr>
      <w:numPr>
        <w:numId w:val="3"/>
      </w:numPr>
    </w:pPr>
  </w:style>
  <w:style w:type="paragraph" w:customStyle="1" w:styleId="Preamble">
    <w:name w:val="Preamble"/>
    <w:basedOn w:val="Normal"/>
    <w:rsid w:val="009E2BEA"/>
    <w:rPr>
      <w:b/>
      <w:bCs/>
    </w:rPr>
  </w:style>
  <w:style w:type="paragraph" w:customStyle="1" w:styleId="Heading3Bold">
    <w:name w:val="Heading 3 Bold"/>
    <w:basedOn w:val="Heading3"/>
    <w:rsid w:val="009E2BEA"/>
    <w:pPr>
      <w:numPr>
        <w:numId w:val="5"/>
      </w:numPr>
    </w:pPr>
    <w:rPr>
      <w:b/>
      <w:bCs/>
    </w:rPr>
  </w:style>
  <w:style w:type="paragraph" w:customStyle="1" w:styleId="Body2Underline">
    <w:name w:val="Body 2 Underline"/>
    <w:basedOn w:val="Body2"/>
    <w:rsid w:val="009E2BEA"/>
    <w:rPr>
      <w:u w:val="single"/>
    </w:rPr>
  </w:style>
  <w:style w:type="character" w:styleId="Hyperlink">
    <w:name w:val="Hyperlink"/>
    <w:uiPriority w:val="99"/>
    <w:rsid w:val="009E2BEA"/>
    <w:rPr>
      <w:rFonts w:cs="Times New Roman"/>
      <w:color w:val="0000FF"/>
      <w:u w:val="single"/>
    </w:rPr>
  </w:style>
  <w:style w:type="paragraph" w:customStyle="1" w:styleId="Bullet4Underline">
    <w:name w:val="Bullet 4 Underline"/>
    <w:basedOn w:val="Bullet4"/>
    <w:rsid w:val="009E2BEA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9E2BEA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2BEA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9E2BEA"/>
    <w:rPr>
      <w:rFonts w:cs="Times New Roman"/>
      <w:vertAlign w:val="superscript"/>
    </w:rPr>
  </w:style>
  <w:style w:type="paragraph" w:customStyle="1" w:styleId="PreambleBorderAbove">
    <w:name w:val="Preamble Border Above"/>
    <w:basedOn w:val="Preamble"/>
    <w:rsid w:val="009E2BEA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9E2BE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BEA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9E2BE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BEA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locked/>
    <w:rsid w:val="009E2BEA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9E2BEA"/>
    <w:rPr>
      <w:rFonts w:ascii="Tahoma" w:eastAsia="MS Mincho" w:hAnsi="Tahoma" w:cs="Tahoma"/>
      <w:sz w:val="19"/>
      <w:szCs w:val="19"/>
    </w:rPr>
  </w:style>
  <w:style w:type="paragraph" w:customStyle="1" w:styleId="StyleHeading1NotBold">
    <w:name w:val="Style Heading 1 + Not Bold"/>
    <w:basedOn w:val="Heading1"/>
    <w:rsid w:val="009E2BEA"/>
    <w:pPr>
      <w:numPr>
        <w:numId w:val="5"/>
      </w:numPr>
    </w:pPr>
    <w:rPr>
      <w:b w:val="0"/>
      <w:bCs w:val="0"/>
      <w:lang w:eastAsia="fr-FR"/>
    </w:rPr>
  </w:style>
  <w:style w:type="character" w:customStyle="1" w:styleId="LicenseNumberCharChar">
    <w:name w:val="License Number Char Char"/>
    <w:link w:val="LicenseNumberChar"/>
    <w:locked/>
    <w:rsid w:val="009E2BEA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9E2BEA"/>
    <w:pPr>
      <w:spacing w:before="0" w:after="0"/>
    </w:pPr>
    <w:rPr>
      <w:rFonts w:eastAsia="SimSun"/>
      <w:b/>
      <w:bCs/>
      <w:sz w:val="28"/>
      <w:szCs w:val="28"/>
    </w:rPr>
  </w:style>
  <w:style w:type="character" w:customStyle="1" w:styleId="Heading1SuperCharChar">
    <w:name w:val="Heading 1 Super Char Char"/>
    <w:link w:val="Heading1SuperChar"/>
    <w:uiPriority w:val="99"/>
    <w:locked/>
    <w:rsid w:val="009E2BEA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E2BEA"/>
    <w:pPr>
      <w:numPr>
        <w:numId w:val="0"/>
      </w:numPr>
      <w:spacing w:before="0" w:after="0"/>
      <w:jc w:val="center"/>
    </w:pPr>
    <w:rPr>
      <w:rFonts w:eastAsiaTheme="minorHAnsi"/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9E2BEA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ListParagraph1">
    <w:name w:val="List Paragraph1"/>
    <w:basedOn w:val="Normal"/>
    <w:rsid w:val="009E2B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2801</Words>
  <Characters>15970</Characters>
  <Application>Microsoft Office Word</Application>
  <DocSecurity>0</DocSecurity>
  <Lines>133</Lines>
  <Paragraphs>37</Paragraphs>
  <ScaleCrop>false</ScaleCrop>
  <Company/>
  <LinksUpToDate>false</LinksUpToDate>
  <CharactersWithSpaces>18734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2013-03-26T19:17:00Z</dcterms:created>
  <dcterms:modified xsi:type="dcterms:W3CDTF">2013-03-26T19:17:00Z</dcterms:modified>
</cp:coreProperties>
</file>